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黑体"/>
          <w:sz w:val="30"/>
          <w:szCs w:val="30"/>
        </w:rPr>
      </w:pPr>
      <w:r>
        <w:rPr>
          <w:rFonts w:eastAsia="黑体"/>
          <w:sz w:val="30"/>
          <w:szCs w:val="30"/>
        </w:rPr>
        <w:t>附件1</w:t>
      </w:r>
    </w:p>
    <w:p>
      <w:pPr>
        <w:spacing w:line="440" w:lineRule="exact"/>
        <w:rPr>
          <w:rFonts w:eastAsia="黑体"/>
          <w:sz w:val="30"/>
          <w:szCs w:val="30"/>
        </w:rPr>
      </w:pPr>
    </w:p>
    <w:p>
      <w:pPr>
        <w:spacing w:line="480" w:lineRule="exact"/>
        <w:jc w:val="center"/>
        <w:rPr>
          <w:rFonts w:eastAsia="方正小标宋简体"/>
          <w:spacing w:val="-11"/>
          <w:sz w:val="44"/>
          <w:szCs w:val="44"/>
        </w:rPr>
      </w:pPr>
      <w:r>
        <w:rPr>
          <w:rFonts w:eastAsia="方正小标宋简体"/>
          <w:spacing w:val="-11"/>
          <w:sz w:val="44"/>
          <w:szCs w:val="44"/>
        </w:rPr>
        <w:t>海南热带海洋学院制度廉洁性“1+3”评估标准</w:t>
      </w:r>
    </w:p>
    <w:p>
      <w:pPr>
        <w:spacing w:line="480" w:lineRule="exact"/>
        <w:jc w:val="center"/>
        <w:rPr>
          <w:rFonts w:eastAsia="方正小标宋简体"/>
          <w:spacing w:val="-6"/>
          <w:sz w:val="44"/>
          <w:szCs w:val="4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6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noWrap w:val="0"/>
            <w:vAlign w:val="top"/>
          </w:tcPr>
          <w:p>
            <w:pPr>
              <w:spacing w:line="480" w:lineRule="exact"/>
              <w:jc w:val="center"/>
              <w:rPr>
                <w:rFonts w:eastAsia="黑体"/>
                <w:sz w:val="24"/>
              </w:rPr>
            </w:pPr>
            <w:r>
              <w:rPr>
                <w:rFonts w:eastAsia="黑体"/>
                <w:sz w:val="24"/>
              </w:rPr>
              <w:t>评价标准</w:t>
            </w:r>
          </w:p>
        </w:tc>
        <w:tc>
          <w:tcPr>
            <w:tcW w:w="6793" w:type="dxa"/>
            <w:noWrap w:val="0"/>
            <w:vAlign w:val="top"/>
          </w:tcPr>
          <w:p>
            <w:pPr>
              <w:spacing w:line="480" w:lineRule="exact"/>
              <w:jc w:val="center"/>
              <w:rPr>
                <w:rFonts w:eastAsia="黑体"/>
                <w:sz w:val="24"/>
              </w:rPr>
            </w:pPr>
            <w:r>
              <w:rPr>
                <w:rFonts w:eastAsia="黑体"/>
                <w:sz w:val="24"/>
              </w:rPr>
              <w:t>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restart"/>
            <w:noWrap w:val="0"/>
            <w:vAlign w:val="center"/>
          </w:tcPr>
          <w:p>
            <w:pPr>
              <w:spacing w:line="480" w:lineRule="exact"/>
              <w:jc w:val="center"/>
              <w:rPr>
                <w:rFonts w:eastAsia="仿宋"/>
                <w:sz w:val="24"/>
              </w:rPr>
            </w:pPr>
            <w:r>
              <w:rPr>
                <w:rFonts w:eastAsia="仿宋"/>
                <w:sz w:val="24"/>
              </w:rPr>
              <w:t>廉洁性</w:t>
            </w:r>
          </w:p>
        </w:tc>
        <w:tc>
          <w:tcPr>
            <w:tcW w:w="6793" w:type="dxa"/>
            <w:noWrap w:val="0"/>
            <w:vAlign w:val="top"/>
          </w:tcPr>
          <w:p>
            <w:pPr>
              <w:spacing w:line="480" w:lineRule="exact"/>
              <w:rPr>
                <w:rFonts w:eastAsia="仿宋"/>
                <w:sz w:val="24"/>
              </w:rPr>
            </w:pPr>
            <w:r>
              <w:rPr>
                <w:rFonts w:eastAsia="仿宋"/>
                <w:sz w:val="24"/>
              </w:rPr>
              <w:t>主要评估是否将中央、省、学校关于全面从严治党、党风廉政建设和反腐败斗争的工作部署贯彻于制度之中，是否将省委关于推进清廉自贸港建设的部署和清廉热海院重点任务分工方案的要求落实到制度之中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continue"/>
            <w:noWrap w:val="0"/>
            <w:vAlign w:val="center"/>
          </w:tcPr>
          <w:p>
            <w:pPr>
              <w:spacing w:line="480" w:lineRule="exact"/>
              <w:jc w:val="center"/>
              <w:rPr>
                <w:rFonts w:eastAsia="仿宋"/>
                <w:sz w:val="24"/>
              </w:rPr>
            </w:pPr>
          </w:p>
        </w:tc>
        <w:tc>
          <w:tcPr>
            <w:tcW w:w="6793" w:type="dxa"/>
            <w:noWrap w:val="0"/>
            <w:vAlign w:val="top"/>
          </w:tcPr>
          <w:p>
            <w:pPr>
              <w:spacing w:line="480" w:lineRule="exact"/>
              <w:rPr>
                <w:rFonts w:eastAsia="仿宋"/>
                <w:sz w:val="24"/>
              </w:rPr>
            </w:pPr>
            <w:r>
              <w:rPr>
                <w:rFonts w:eastAsia="仿宋"/>
                <w:sz w:val="24"/>
              </w:rPr>
              <w:t>是否存在容易滋生腐败的漏洞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continue"/>
            <w:noWrap w:val="0"/>
            <w:vAlign w:val="center"/>
          </w:tcPr>
          <w:p>
            <w:pPr>
              <w:spacing w:line="480" w:lineRule="exact"/>
              <w:jc w:val="center"/>
              <w:rPr>
                <w:rFonts w:eastAsia="仿宋"/>
                <w:sz w:val="24"/>
              </w:rPr>
            </w:pPr>
          </w:p>
        </w:tc>
        <w:tc>
          <w:tcPr>
            <w:tcW w:w="6793" w:type="dxa"/>
            <w:noWrap w:val="0"/>
            <w:vAlign w:val="top"/>
          </w:tcPr>
          <w:p>
            <w:pPr>
              <w:spacing w:line="480" w:lineRule="exact"/>
              <w:rPr>
                <w:rFonts w:eastAsia="仿宋"/>
                <w:sz w:val="24"/>
              </w:rPr>
            </w:pPr>
            <w:r>
              <w:rPr>
                <w:rFonts w:eastAsia="仿宋"/>
                <w:sz w:val="24"/>
              </w:rPr>
              <w:t>是否将预防腐败的要求体现于制度之中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continue"/>
            <w:noWrap w:val="0"/>
            <w:vAlign w:val="center"/>
          </w:tcPr>
          <w:p>
            <w:pPr>
              <w:spacing w:line="480" w:lineRule="exact"/>
              <w:jc w:val="center"/>
              <w:rPr>
                <w:rFonts w:eastAsia="仿宋"/>
                <w:sz w:val="24"/>
              </w:rPr>
            </w:pPr>
          </w:p>
        </w:tc>
        <w:tc>
          <w:tcPr>
            <w:tcW w:w="6793" w:type="dxa"/>
            <w:noWrap w:val="0"/>
            <w:vAlign w:val="top"/>
          </w:tcPr>
          <w:p>
            <w:pPr>
              <w:spacing w:line="480" w:lineRule="exact"/>
              <w:rPr>
                <w:rFonts w:eastAsia="仿宋"/>
                <w:sz w:val="24"/>
              </w:rPr>
            </w:pPr>
            <w:r>
              <w:rPr>
                <w:rFonts w:eastAsia="仿宋"/>
                <w:sz w:val="24"/>
              </w:rPr>
              <w:t>是否结合监督建议、纪检监察建议全面排查风险点、扎好制度篱笆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restart"/>
            <w:noWrap w:val="0"/>
            <w:vAlign w:val="center"/>
          </w:tcPr>
          <w:p>
            <w:pPr>
              <w:spacing w:line="480" w:lineRule="exact"/>
              <w:jc w:val="center"/>
              <w:rPr>
                <w:rFonts w:eastAsia="仿宋"/>
                <w:sz w:val="24"/>
              </w:rPr>
            </w:pPr>
            <w:r>
              <w:rPr>
                <w:rFonts w:eastAsia="仿宋"/>
                <w:sz w:val="24"/>
              </w:rPr>
              <w:t>合法性</w:t>
            </w:r>
          </w:p>
        </w:tc>
        <w:tc>
          <w:tcPr>
            <w:tcW w:w="6793" w:type="dxa"/>
            <w:noWrap w:val="0"/>
            <w:vAlign w:val="top"/>
          </w:tcPr>
          <w:p>
            <w:pPr>
              <w:spacing w:line="480" w:lineRule="exact"/>
              <w:rPr>
                <w:rFonts w:eastAsia="仿宋"/>
                <w:sz w:val="24"/>
              </w:rPr>
            </w:pPr>
            <w:r>
              <w:rPr>
                <w:rFonts w:eastAsia="仿宋"/>
                <w:sz w:val="24"/>
              </w:rPr>
              <w:t>是否存在违法违规扩张权力、减免责任的情况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continue"/>
            <w:noWrap w:val="0"/>
            <w:vAlign w:val="center"/>
          </w:tcPr>
          <w:p>
            <w:pPr>
              <w:spacing w:line="480" w:lineRule="exact"/>
              <w:jc w:val="center"/>
              <w:rPr>
                <w:rFonts w:eastAsia="仿宋"/>
                <w:sz w:val="24"/>
              </w:rPr>
            </w:pPr>
          </w:p>
        </w:tc>
        <w:tc>
          <w:tcPr>
            <w:tcW w:w="6793" w:type="dxa"/>
            <w:noWrap w:val="0"/>
            <w:vAlign w:val="top"/>
          </w:tcPr>
          <w:p>
            <w:pPr>
              <w:spacing w:line="480" w:lineRule="exact"/>
              <w:rPr>
                <w:rFonts w:eastAsia="仿宋"/>
                <w:sz w:val="24"/>
              </w:rPr>
            </w:pPr>
            <w:r>
              <w:rPr>
                <w:rFonts w:eastAsia="仿宋"/>
                <w:sz w:val="24"/>
              </w:rPr>
              <w:t>是否存在违法违增加师生、党员和其他组织权利义务的情况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continue"/>
            <w:noWrap w:val="0"/>
            <w:vAlign w:val="center"/>
          </w:tcPr>
          <w:p>
            <w:pPr>
              <w:spacing w:line="480" w:lineRule="exact"/>
              <w:jc w:val="center"/>
              <w:rPr>
                <w:rFonts w:eastAsia="仿宋"/>
                <w:sz w:val="24"/>
              </w:rPr>
            </w:pPr>
          </w:p>
        </w:tc>
        <w:tc>
          <w:tcPr>
            <w:tcW w:w="6793" w:type="dxa"/>
            <w:noWrap w:val="0"/>
            <w:vAlign w:val="top"/>
          </w:tcPr>
          <w:p>
            <w:pPr>
              <w:spacing w:line="480" w:lineRule="exact"/>
              <w:rPr>
                <w:rFonts w:eastAsia="仿宋"/>
                <w:sz w:val="24"/>
              </w:rPr>
            </w:pPr>
            <w:r>
              <w:rPr>
                <w:rFonts w:eastAsia="仿宋"/>
                <w:sz w:val="24"/>
              </w:rPr>
              <w:t>是否存在违法违限制师生、党员和其他组织权利的情况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continue"/>
            <w:noWrap w:val="0"/>
            <w:vAlign w:val="center"/>
          </w:tcPr>
          <w:p>
            <w:pPr>
              <w:spacing w:line="480" w:lineRule="exact"/>
              <w:jc w:val="center"/>
              <w:rPr>
                <w:rFonts w:eastAsia="仿宋"/>
                <w:sz w:val="24"/>
              </w:rPr>
            </w:pPr>
          </w:p>
        </w:tc>
        <w:tc>
          <w:tcPr>
            <w:tcW w:w="6793" w:type="dxa"/>
            <w:noWrap w:val="0"/>
            <w:vAlign w:val="top"/>
          </w:tcPr>
          <w:p>
            <w:pPr>
              <w:spacing w:line="480" w:lineRule="exact"/>
              <w:rPr>
                <w:rFonts w:eastAsia="仿宋"/>
                <w:sz w:val="24"/>
              </w:rPr>
            </w:pPr>
            <w:r>
              <w:rPr>
                <w:rFonts w:eastAsia="仿宋"/>
                <w:sz w:val="24"/>
              </w:rPr>
              <w:t>是否存在不符合国家法律法规、党纪党规或者缺乏政策法规依据等情况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restart"/>
            <w:noWrap w:val="0"/>
            <w:vAlign w:val="center"/>
          </w:tcPr>
          <w:p>
            <w:pPr>
              <w:spacing w:line="480" w:lineRule="exact"/>
              <w:jc w:val="center"/>
              <w:rPr>
                <w:rFonts w:eastAsia="仿宋"/>
                <w:sz w:val="24"/>
              </w:rPr>
            </w:pPr>
            <w:r>
              <w:rPr>
                <w:rFonts w:eastAsia="仿宋"/>
                <w:sz w:val="24"/>
              </w:rPr>
              <w:t>利益冲突</w:t>
            </w:r>
          </w:p>
        </w:tc>
        <w:tc>
          <w:tcPr>
            <w:tcW w:w="6793" w:type="dxa"/>
            <w:noWrap w:val="0"/>
            <w:vAlign w:val="top"/>
          </w:tcPr>
          <w:p>
            <w:pPr>
              <w:spacing w:line="480" w:lineRule="exact"/>
              <w:rPr>
                <w:rFonts w:eastAsia="仿宋"/>
                <w:sz w:val="24"/>
              </w:rPr>
            </w:pPr>
            <w:r>
              <w:rPr>
                <w:rFonts w:eastAsia="仿宋"/>
                <w:sz w:val="24"/>
              </w:rPr>
              <w:t>是否存在谋取不正当利益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continue"/>
            <w:noWrap w:val="0"/>
            <w:vAlign w:val="center"/>
          </w:tcPr>
          <w:p>
            <w:pPr>
              <w:spacing w:line="480" w:lineRule="exact"/>
              <w:jc w:val="center"/>
              <w:rPr>
                <w:rFonts w:eastAsia="仿宋"/>
                <w:sz w:val="24"/>
              </w:rPr>
            </w:pPr>
          </w:p>
        </w:tc>
        <w:tc>
          <w:tcPr>
            <w:tcW w:w="6793" w:type="dxa"/>
            <w:noWrap w:val="0"/>
            <w:vAlign w:val="top"/>
          </w:tcPr>
          <w:p>
            <w:pPr>
              <w:spacing w:line="480" w:lineRule="exact"/>
              <w:rPr>
                <w:rFonts w:eastAsia="仿宋"/>
                <w:sz w:val="24"/>
              </w:rPr>
            </w:pPr>
            <w:r>
              <w:rPr>
                <w:rFonts w:eastAsia="仿宋"/>
                <w:sz w:val="24"/>
              </w:rPr>
              <w:t>是否存在与公共利益或不同利益群体之间发生冲突的情况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continue"/>
            <w:noWrap w:val="0"/>
            <w:vAlign w:val="center"/>
          </w:tcPr>
          <w:p>
            <w:pPr>
              <w:spacing w:line="480" w:lineRule="exact"/>
              <w:jc w:val="center"/>
              <w:rPr>
                <w:rFonts w:eastAsia="仿宋"/>
                <w:sz w:val="24"/>
              </w:rPr>
            </w:pPr>
          </w:p>
        </w:tc>
        <w:tc>
          <w:tcPr>
            <w:tcW w:w="6793" w:type="dxa"/>
            <w:noWrap w:val="0"/>
            <w:vAlign w:val="top"/>
          </w:tcPr>
          <w:p>
            <w:pPr>
              <w:spacing w:line="480" w:lineRule="exact"/>
              <w:rPr>
                <w:rFonts w:eastAsia="仿宋"/>
                <w:sz w:val="24"/>
              </w:rPr>
            </w:pPr>
            <w:r>
              <w:rPr>
                <w:rFonts w:eastAsia="仿宋"/>
                <w:sz w:val="24"/>
              </w:rPr>
              <w:t>设置的自由裁量事项是否合理和必要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continue"/>
            <w:noWrap w:val="0"/>
            <w:vAlign w:val="center"/>
          </w:tcPr>
          <w:p>
            <w:pPr>
              <w:spacing w:line="480" w:lineRule="exact"/>
              <w:jc w:val="center"/>
              <w:rPr>
                <w:rFonts w:eastAsia="仿宋"/>
                <w:sz w:val="24"/>
              </w:rPr>
            </w:pPr>
          </w:p>
        </w:tc>
        <w:tc>
          <w:tcPr>
            <w:tcW w:w="6793" w:type="dxa"/>
            <w:noWrap w:val="0"/>
            <w:vAlign w:val="top"/>
          </w:tcPr>
          <w:p>
            <w:pPr>
              <w:spacing w:line="480" w:lineRule="exact"/>
              <w:rPr>
                <w:rFonts w:eastAsia="仿宋"/>
                <w:sz w:val="24"/>
              </w:rPr>
            </w:pPr>
            <w:r>
              <w:rPr>
                <w:rFonts w:eastAsia="仿宋"/>
                <w:sz w:val="24"/>
              </w:rPr>
              <w:t>自由裁量幅度是否适当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restart"/>
            <w:noWrap w:val="0"/>
            <w:vAlign w:val="center"/>
          </w:tcPr>
          <w:p>
            <w:pPr>
              <w:spacing w:line="480" w:lineRule="exact"/>
              <w:jc w:val="center"/>
              <w:rPr>
                <w:rFonts w:eastAsia="仿宋"/>
                <w:sz w:val="24"/>
              </w:rPr>
            </w:pPr>
            <w:r>
              <w:rPr>
                <w:rFonts w:eastAsia="仿宋"/>
                <w:sz w:val="24"/>
              </w:rPr>
              <w:t>科学性</w:t>
            </w:r>
          </w:p>
        </w:tc>
        <w:tc>
          <w:tcPr>
            <w:tcW w:w="6793" w:type="dxa"/>
            <w:noWrap w:val="0"/>
            <w:vAlign w:val="top"/>
          </w:tcPr>
          <w:p>
            <w:pPr>
              <w:spacing w:line="480" w:lineRule="exact"/>
              <w:rPr>
                <w:rFonts w:eastAsia="仿宋"/>
                <w:sz w:val="24"/>
              </w:rPr>
            </w:pPr>
            <w:r>
              <w:rPr>
                <w:rFonts w:eastAsia="仿宋"/>
                <w:sz w:val="24"/>
              </w:rPr>
              <w:t>权力设置、职权划分、程序设计是否科学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continue"/>
            <w:noWrap w:val="0"/>
            <w:vAlign w:val="top"/>
          </w:tcPr>
          <w:p>
            <w:pPr>
              <w:spacing w:line="480" w:lineRule="exact"/>
              <w:rPr>
                <w:rFonts w:eastAsia="仿宋"/>
                <w:sz w:val="24"/>
              </w:rPr>
            </w:pPr>
          </w:p>
        </w:tc>
        <w:tc>
          <w:tcPr>
            <w:tcW w:w="6793" w:type="dxa"/>
            <w:noWrap w:val="0"/>
            <w:vAlign w:val="top"/>
          </w:tcPr>
          <w:p>
            <w:pPr>
              <w:spacing w:line="480" w:lineRule="exact"/>
              <w:rPr>
                <w:rFonts w:eastAsia="仿宋"/>
                <w:sz w:val="24"/>
              </w:rPr>
            </w:pPr>
            <w:r>
              <w:rPr>
                <w:rFonts w:eastAsia="仿宋"/>
                <w:sz w:val="24"/>
              </w:rPr>
              <w:t>程序设计是否公开透明、规范高效，是否符合依法决策、科学决策、民主决策的程序，涉及群众利益的重大事项是否经过必要的论证和听取意见，公众参与、专家论证等程序是否完善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continue"/>
            <w:noWrap w:val="0"/>
            <w:vAlign w:val="top"/>
          </w:tcPr>
          <w:p>
            <w:pPr>
              <w:spacing w:line="480" w:lineRule="exact"/>
              <w:rPr>
                <w:rFonts w:eastAsia="仿宋"/>
                <w:sz w:val="24"/>
              </w:rPr>
            </w:pPr>
          </w:p>
        </w:tc>
        <w:tc>
          <w:tcPr>
            <w:tcW w:w="6793" w:type="dxa"/>
            <w:noWrap w:val="0"/>
            <w:vAlign w:val="top"/>
          </w:tcPr>
          <w:p>
            <w:pPr>
              <w:spacing w:line="480" w:lineRule="exact"/>
              <w:rPr>
                <w:rFonts w:eastAsia="仿宋"/>
                <w:sz w:val="24"/>
              </w:rPr>
            </w:pPr>
            <w:r>
              <w:rPr>
                <w:rFonts w:eastAsia="仿宋"/>
                <w:sz w:val="24"/>
              </w:rPr>
              <w:t>监督制约措施是否有效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Merge w:val="continue"/>
            <w:noWrap w:val="0"/>
            <w:vAlign w:val="top"/>
          </w:tcPr>
          <w:p>
            <w:pPr>
              <w:spacing w:line="480" w:lineRule="exact"/>
              <w:rPr>
                <w:rFonts w:eastAsia="仿宋"/>
                <w:sz w:val="24"/>
              </w:rPr>
            </w:pPr>
          </w:p>
        </w:tc>
        <w:tc>
          <w:tcPr>
            <w:tcW w:w="6793" w:type="dxa"/>
            <w:noWrap w:val="0"/>
            <w:vAlign w:val="top"/>
          </w:tcPr>
          <w:p>
            <w:pPr>
              <w:spacing w:line="480" w:lineRule="exact"/>
              <w:rPr>
                <w:rFonts w:eastAsia="仿宋"/>
                <w:sz w:val="24"/>
              </w:rPr>
            </w:pPr>
            <w:r>
              <w:rPr>
                <w:rFonts w:eastAsia="仿宋"/>
                <w:sz w:val="24"/>
              </w:rPr>
              <w:t>责任追究机制是否健全等</w:t>
            </w:r>
          </w:p>
        </w:tc>
      </w:tr>
    </w:tbl>
    <w:p>
      <w:pPr>
        <w:spacing w:line="480" w:lineRule="exact"/>
        <w:rPr>
          <w:rFonts w:eastAsia="黑体"/>
          <w:sz w:val="30"/>
          <w:szCs w:val="30"/>
        </w:rPr>
      </w:pPr>
      <w:r>
        <w:rPr>
          <w:rFonts w:eastAsia="黑体"/>
          <w:sz w:val="30"/>
          <w:szCs w:val="30"/>
        </w:rPr>
        <w:t>附件2</w: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bookmarkStart w:id="0" w:name="_GoBack"/>
      <w:r>
        <w:rPr>
          <w:rFonts w:eastAsia="方正小标宋简体"/>
          <w:sz w:val="44"/>
          <w:szCs w:val="44"/>
        </w:rPr>
        <w:t>海南热带海洋学院制度廉洁性评估自评表</w:t>
      </w:r>
    </w:p>
    <w:bookmarkEnd w:id="0"/>
    <w:p>
      <w:pPr>
        <w:spacing w:line="420" w:lineRule="exact"/>
        <w:rPr>
          <w:rFonts w:eastAsia="方正仿宋_GBK"/>
          <w:sz w:val="32"/>
          <w:szCs w:val="32"/>
        </w:rPr>
      </w:pPr>
    </w:p>
    <w:p>
      <w:pPr>
        <w:spacing w:line="480" w:lineRule="exact"/>
        <w:rPr>
          <w:rFonts w:eastAsia="仿宋"/>
          <w:sz w:val="32"/>
          <w:szCs w:val="32"/>
        </w:rPr>
      </w:pPr>
      <w:r>
        <w:rPr>
          <w:rFonts w:eastAsia="仿宋"/>
          <w:sz w:val="32"/>
          <w:szCs w:val="32"/>
        </w:rPr>
        <w:t>填报单位、部门（盖章）：       填报时间：  年  月  日</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4"/>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noWrap w:val="0"/>
            <w:vAlign w:val="center"/>
          </w:tcPr>
          <w:p>
            <w:pPr>
              <w:spacing w:line="480" w:lineRule="exact"/>
              <w:jc w:val="center"/>
              <w:rPr>
                <w:rFonts w:eastAsia="仿宋"/>
                <w:sz w:val="32"/>
                <w:szCs w:val="32"/>
              </w:rPr>
            </w:pPr>
            <w:r>
              <w:rPr>
                <w:rFonts w:eastAsia="仿宋"/>
                <w:sz w:val="32"/>
                <w:szCs w:val="32"/>
              </w:rPr>
              <w:t>制度名称</w:t>
            </w:r>
          </w:p>
        </w:tc>
        <w:tc>
          <w:tcPr>
            <w:tcW w:w="5318" w:type="dxa"/>
            <w:noWrap w:val="0"/>
            <w:vAlign w:val="top"/>
          </w:tcPr>
          <w:p>
            <w:pPr>
              <w:spacing w:line="480" w:lineRule="exact"/>
              <w:rPr>
                <w:rFonts w:eastAsia="仿宋"/>
                <w:sz w:val="32"/>
                <w:szCs w:val="32"/>
              </w:rPr>
            </w:pPr>
          </w:p>
          <w:p>
            <w:pPr>
              <w:spacing w:line="48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noWrap w:val="0"/>
            <w:vAlign w:val="center"/>
          </w:tcPr>
          <w:p>
            <w:pPr>
              <w:spacing w:line="480" w:lineRule="exact"/>
              <w:jc w:val="center"/>
              <w:rPr>
                <w:rFonts w:eastAsia="仿宋"/>
                <w:sz w:val="32"/>
                <w:szCs w:val="32"/>
              </w:rPr>
            </w:pPr>
            <w:r>
              <w:rPr>
                <w:rFonts w:eastAsia="仿宋"/>
                <w:sz w:val="32"/>
                <w:szCs w:val="32"/>
              </w:rPr>
              <w:t>制度类别</w:t>
            </w:r>
          </w:p>
        </w:tc>
        <w:tc>
          <w:tcPr>
            <w:tcW w:w="5318" w:type="dxa"/>
            <w:noWrap w:val="0"/>
            <w:vAlign w:val="top"/>
          </w:tcPr>
          <w:p>
            <w:pPr>
              <w:spacing w:line="480" w:lineRule="exact"/>
              <w:rPr>
                <w:rFonts w:eastAsia="仿宋"/>
                <w:sz w:val="32"/>
                <w:szCs w:val="32"/>
              </w:rPr>
            </w:pPr>
          </w:p>
          <w:p>
            <w:pPr>
              <w:spacing w:line="48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204" w:type="dxa"/>
            <w:noWrap w:val="0"/>
            <w:vAlign w:val="center"/>
          </w:tcPr>
          <w:p>
            <w:pPr>
              <w:spacing w:line="480" w:lineRule="exact"/>
              <w:jc w:val="center"/>
              <w:rPr>
                <w:rFonts w:eastAsia="仿宋"/>
                <w:sz w:val="32"/>
                <w:szCs w:val="32"/>
              </w:rPr>
            </w:pPr>
            <w:r>
              <w:rPr>
                <w:rFonts w:eastAsia="仿宋"/>
                <w:sz w:val="32"/>
                <w:szCs w:val="32"/>
              </w:rPr>
              <w:t>起草单位</w:t>
            </w:r>
          </w:p>
        </w:tc>
        <w:tc>
          <w:tcPr>
            <w:tcW w:w="5318" w:type="dxa"/>
            <w:noWrap w:val="0"/>
            <w:vAlign w:val="top"/>
          </w:tcPr>
          <w:p>
            <w:pPr>
              <w:spacing w:line="48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204" w:type="dxa"/>
            <w:noWrap w:val="0"/>
            <w:vAlign w:val="center"/>
          </w:tcPr>
          <w:p>
            <w:pPr>
              <w:spacing w:line="480" w:lineRule="exact"/>
              <w:jc w:val="center"/>
              <w:rPr>
                <w:rFonts w:eastAsia="仿宋"/>
                <w:sz w:val="32"/>
                <w:szCs w:val="32"/>
              </w:rPr>
            </w:pPr>
            <w:r>
              <w:rPr>
                <w:rFonts w:eastAsia="仿宋"/>
                <w:sz w:val="32"/>
                <w:szCs w:val="32"/>
              </w:rPr>
              <w:t>拟发布机关</w:t>
            </w:r>
          </w:p>
        </w:tc>
        <w:tc>
          <w:tcPr>
            <w:tcW w:w="5318" w:type="dxa"/>
            <w:noWrap w:val="0"/>
            <w:vAlign w:val="top"/>
          </w:tcPr>
          <w:p>
            <w:pPr>
              <w:spacing w:line="48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noWrap w:val="0"/>
            <w:vAlign w:val="center"/>
          </w:tcPr>
          <w:p>
            <w:pPr>
              <w:spacing w:line="480" w:lineRule="exact"/>
              <w:rPr>
                <w:rFonts w:eastAsia="仿宋"/>
                <w:sz w:val="32"/>
                <w:szCs w:val="32"/>
              </w:rPr>
            </w:pPr>
          </w:p>
          <w:p>
            <w:pPr>
              <w:spacing w:line="480" w:lineRule="exact"/>
              <w:jc w:val="center"/>
              <w:rPr>
                <w:rFonts w:eastAsia="仿宋"/>
                <w:sz w:val="32"/>
                <w:szCs w:val="32"/>
              </w:rPr>
            </w:pPr>
            <w:r>
              <w:rPr>
                <w:rFonts w:eastAsia="仿宋"/>
                <w:sz w:val="32"/>
                <w:szCs w:val="32"/>
              </w:rPr>
              <w:t>自评时间、方式</w:t>
            </w:r>
          </w:p>
          <w:p>
            <w:pPr>
              <w:spacing w:line="480" w:lineRule="exact"/>
              <w:jc w:val="center"/>
              <w:rPr>
                <w:rFonts w:eastAsia="仿宋"/>
                <w:sz w:val="32"/>
                <w:szCs w:val="32"/>
              </w:rPr>
            </w:pPr>
            <w:r>
              <w:rPr>
                <w:rFonts w:eastAsia="仿宋"/>
                <w:sz w:val="32"/>
                <w:szCs w:val="32"/>
              </w:rPr>
              <w:t>和情况</w:t>
            </w:r>
          </w:p>
          <w:p>
            <w:pPr>
              <w:spacing w:line="480" w:lineRule="exact"/>
              <w:rPr>
                <w:rFonts w:eastAsia="仿宋"/>
                <w:sz w:val="32"/>
                <w:szCs w:val="32"/>
              </w:rPr>
            </w:pPr>
          </w:p>
        </w:tc>
        <w:tc>
          <w:tcPr>
            <w:tcW w:w="5318" w:type="dxa"/>
            <w:noWrap w:val="0"/>
            <w:vAlign w:val="top"/>
          </w:tcPr>
          <w:p>
            <w:pPr>
              <w:spacing w:line="48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3204" w:type="dxa"/>
            <w:noWrap w:val="0"/>
            <w:vAlign w:val="center"/>
          </w:tcPr>
          <w:p>
            <w:pPr>
              <w:spacing w:line="480" w:lineRule="exact"/>
              <w:rPr>
                <w:rFonts w:eastAsia="仿宋"/>
                <w:sz w:val="32"/>
                <w:szCs w:val="32"/>
              </w:rPr>
            </w:pPr>
          </w:p>
          <w:p>
            <w:pPr>
              <w:spacing w:line="480" w:lineRule="exact"/>
              <w:jc w:val="center"/>
              <w:rPr>
                <w:rFonts w:eastAsia="仿宋"/>
                <w:sz w:val="32"/>
                <w:szCs w:val="32"/>
              </w:rPr>
            </w:pPr>
          </w:p>
          <w:p>
            <w:pPr>
              <w:spacing w:line="480" w:lineRule="exact"/>
              <w:jc w:val="center"/>
              <w:rPr>
                <w:rFonts w:eastAsia="仿宋"/>
                <w:sz w:val="32"/>
                <w:szCs w:val="32"/>
              </w:rPr>
            </w:pPr>
            <w:r>
              <w:rPr>
                <w:rFonts w:eastAsia="仿宋"/>
                <w:sz w:val="32"/>
                <w:szCs w:val="32"/>
              </w:rPr>
              <w:t>制度廉洁性</w:t>
            </w:r>
          </w:p>
          <w:p>
            <w:pPr>
              <w:spacing w:line="480" w:lineRule="exact"/>
              <w:jc w:val="center"/>
              <w:rPr>
                <w:rFonts w:eastAsia="仿宋"/>
                <w:sz w:val="32"/>
                <w:szCs w:val="32"/>
              </w:rPr>
            </w:pPr>
            <w:r>
              <w:rPr>
                <w:rFonts w:eastAsia="仿宋"/>
                <w:sz w:val="32"/>
                <w:szCs w:val="32"/>
              </w:rPr>
              <w:t>评估自评报告</w:t>
            </w:r>
          </w:p>
          <w:p>
            <w:pPr>
              <w:spacing w:line="480" w:lineRule="exact"/>
              <w:jc w:val="center"/>
              <w:rPr>
                <w:rFonts w:eastAsia="仿宋"/>
                <w:sz w:val="32"/>
                <w:szCs w:val="32"/>
              </w:rPr>
            </w:pPr>
            <w:r>
              <w:rPr>
                <w:rFonts w:eastAsia="仿宋"/>
                <w:sz w:val="32"/>
                <w:szCs w:val="32"/>
              </w:rPr>
              <w:t>（可另附页）</w:t>
            </w:r>
          </w:p>
          <w:p>
            <w:pPr>
              <w:spacing w:line="480" w:lineRule="exact"/>
              <w:jc w:val="center"/>
              <w:rPr>
                <w:rFonts w:eastAsia="仿宋"/>
                <w:sz w:val="32"/>
                <w:szCs w:val="32"/>
              </w:rPr>
            </w:pPr>
          </w:p>
        </w:tc>
        <w:tc>
          <w:tcPr>
            <w:tcW w:w="5318" w:type="dxa"/>
            <w:noWrap w:val="0"/>
            <w:vAlign w:val="top"/>
          </w:tcPr>
          <w:p>
            <w:pPr>
              <w:spacing w:line="480" w:lineRule="exact"/>
              <w:rPr>
                <w:rFonts w:eastAsia="仿宋"/>
                <w:sz w:val="32"/>
                <w:szCs w:val="32"/>
              </w:rPr>
            </w:pPr>
          </w:p>
          <w:p>
            <w:pPr>
              <w:spacing w:line="480" w:lineRule="exact"/>
              <w:rPr>
                <w:rFonts w:eastAsia="仿宋"/>
                <w:sz w:val="32"/>
                <w:szCs w:val="32"/>
              </w:rPr>
            </w:pPr>
          </w:p>
          <w:p>
            <w:pPr>
              <w:spacing w:line="48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noWrap w:val="0"/>
            <w:vAlign w:val="center"/>
          </w:tcPr>
          <w:p>
            <w:pPr>
              <w:spacing w:line="480" w:lineRule="exact"/>
              <w:jc w:val="center"/>
              <w:rPr>
                <w:rFonts w:eastAsia="仿宋"/>
                <w:sz w:val="32"/>
                <w:szCs w:val="32"/>
              </w:rPr>
            </w:pPr>
          </w:p>
          <w:p>
            <w:pPr>
              <w:spacing w:line="480" w:lineRule="exact"/>
              <w:jc w:val="center"/>
              <w:rPr>
                <w:rFonts w:eastAsia="仿宋"/>
                <w:sz w:val="32"/>
                <w:szCs w:val="32"/>
              </w:rPr>
            </w:pPr>
            <w:r>
              <w:rPr>
                <w:rFonts w:eastAsia="仿宋"/>
                <w:sz w:val="32"/>
                <w:szCs w:val="32"/>
              </w:rPr>
              <w:t>制度廉洁性</w:t>
            </w:r>
          </w:p>
          <w:p>
            <w:pPr>
              <w:spacing w:line="480" w:lineRule="exact"/>
              <w:jc w:val="center"/>
              <w:rPr>
                <w:rFonts w:eastAsia="仿宋"/>
                <w:sz w:val="32"/>
                <w:szCs w:val="32"/>
              </w:rPr>
            </w:pPr>
            <w:r>
              <w:rPr>
                <w:rFonts w:eastAsia="仿宋"/>
                <w:sz w:val="32"/>
                <w:szCs w:val="32"/>
              </w:rPr>
              <w:t>评估自评结论</w:t>
            </w:r>
          </w:p>
          <w:p>
            <w:pPr>
              <w:spacing w:line="480" w:lineRule="exact"/>
              <w:jc w:val="center"/>
              <w:rPr>
                <w:rFonts w:eastAsia="仿宋"/>
                <w:sz w:val="32"/>
                <w:szCs w:val="32"/>
              </w:rPr>
            </w:pPr>
          </w:p>
        </w:tc>
        <w:tc>
          <w:tcPr>
            <w:tcW w:w="5318" w:type="dxa"/>
            <w:noWrap w:val="0"/>
            <w:vAlign w:val="top"/>
          </w:tcPr>
          <w:p>
            <w:pPr>
              <w:spacing w:line="480" w:lineRule="exact"/>
              <w:rPr>
                <w:rFonts w:eastAsia="仿宋"/>
                <w:sz w:val="32"/>
                <w:szCs w:val="32"/>
              </w:rPr>
            </w:pPr>
          </w:p>
          <w:p>
            <w:pPr>
              <w:spacing w:line="480" w:lineRule="exact"/>
              <w:rPr>
                <w:rFonts w:eastAsia="仿宋"/>
                <w:sz w:val="32"/>
                <w:szCs w:val="32"/>
              </w:rPr>
            </w:pPr>
          </w:p>
          <w:p>
            <w:pPr>
              <w:spacing w:line="480" w:lineRule="exact"/>
              <w:rPr>
                <w:rFonts w:eastAsia="仿宋"/>
                <w:sz w:val="32"/>
                <w:szCs w:val="32"/>
              </w:rPr>
            </w:pPr>
          </w:p>
          <w:p>
            <w:pPr>
              <w:spacing w:line="48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3204" w:type="dxa"/>
            <w:noWrap w:val="0"/>
            <w:vAlign w:val="center"/>
          </w:tcPr>
          <w:p>
            <w:pPr>
              <w:spacing w:line="480" w:lineRule="exact"/>
              <w:jc w:val="center"/>
              <w:rPr>
                <w:rFonts w:eastAsia="仿宋"/>
                <w:sz w:val="32"/>
                <w:szCs w:val="32"/>
              </w:rPr>
            </w:pPr>
            <w:r>
              <w:rPr>
                <w:rFonts w:eastAsia="仿宋"/>
                <w:sz w:val="32"/>
                <w:szCs w:val="32"/>
              </w:rPr>
              <w:t>备注</w:t>
            </w:r>
          </w:p>
        </w:tc>
        <w:tc>
          <w:tcPr>
            <w:tcW w:w="5318" w:type="dxa"/>
            <w:noWrap w:val="0"/>
            <w:vAlign w:val="top"/>
          </w:tcPr>
          <w:p>
            <w:pPr>
              <w:spacing w:line="480" w:lineRule="exact"/>
              <w:rPr>
                <w:rFonts w:eastAsia="仿宋"/>
                <w:sz w:val="32"/>
                <w:szCs w:val="32"/>
              </w:rPr>
            </w:pPr>
          </w:p>
        </w:tc>
      </w:tr>
    </w:tbl>
    <w:p>
      <w:pPr>
        <w:spacing w:before="156" w:beforeLines="50" w:line="400" w:lineRule="exact"/>
        <w:ind w:firstLine="480" w:firstLineChars="150"/>
        <w:rPr>
          <w:rFonts w:eastAsia="楷体"/>
          <w:sz w:val="32"/>
          <w:szCs w:val="32"/>
        </w:rPr>
      </w:pPr>
      <w:r>
        <w:rPr>
          <w:rFonts w:eastAsia="楷体"/>
          <w:sz w:val="32"/>
          <w:szCs w:val="32"/>
        </w:rPr>
        <w:t>填表说明：</w:t>
      </w:r>
    </w:p>
    <w:p>
      <w:pPr>
        <w:spacing w:line="400" w:lineRule="exact"/>
        <w:ind w:firstLine="480" w:firstLineChars="200"/>
        <w:rPr>
          <w:rFonts w:eastAsia="仿宋"/>
          <w:sz w:val="24"/>
        </w:rPr>
      </w:pPr>
      <w:r>
        <w:rPr>
          <w:rFonts w:eastAsia="仿宋"/>
          <w:sz w:val="24"/>
        </w:rPr>
        <w:t>1.“制度类别”一栏填写：党内规范性文件、行政规范性文件。</w:t>
      </w:r>
    </w:p>
    <w:p>
      <w:pPr>
        <w:spacing w:line="400" w:lineRule="exact"/>
        <w:ind w:firstLine="480" w:firstLineChars="200"/>
        <w:rPr>
          <w:rFonts w:eastAsia="仿宋"/>
          <w:sz w:val="24"/>
        </w:rPr>
      </w:pPr>
      <w:r>
        <w:rPr>
          <w:rFonts w:eastAsia="仿宋"/>
          <w:sz w:val="24"/>
        </w:rPr>
        <w:t>2.“拟发布机关”一栏填写制度审核、审议通过后拟正式发文的机关名称。</w:t>
      </w:r>
    </w:p>
    <w:p>
      <w:pPr>
        <w:spacing w:line="400" w:lineRule="exact"/>
        <w:ind w:firstLine="480" w:firstLineChars="200"/>
        <w:rPr>
          <w:rFonts w:eastAsia="仿宋"/>
          <w:sz w:val="24"/>
        </w:rPr>
      </w:pPr>
      <w:r>
        <w:rPr>
          <w:rFonts w:eastAsia="仿宋"/>
          <w:sz w:val="24"/>
        </w:rPr>
        <w:t>3.“自评时间、方式和情况”一栏填写评估日期，具体采取的评估方式以及意见整理归纳情况；评估方式可填写：采取书面征求意见、公开征集意见、召开座谈会、论证会、听证会，以及实地走访、专家咨询等。</w:t>
      </w:r>
    </w:p>
    <w:p>
      <w:pPr>
        <w:spacing w:line="400" w:lineRule="exact"/>
        <w:ind w:firstLine="480" w:firstLineChars="200"/>
        <w:rPr>
          <w:rFonts w:eastAsia="仿宋"/>
          <w:sz w:val="24"/>
        </w:rPr>
      </w:pPr>
      <w:r>
        <w:rPr>
          <w:rFonts w:eastAsia="仿宋"/>
          <w:sz w:val="24"/>
        </w:rPr>
        <w:t>4.“制度廉洁性评估自评报告”一栏可简要填写自评报告内容，同时另附页将详细自评报告附后。</w:t>
      </w:r>
    </w:p>
    <w:p>
      <w:pPr>
        <w:spacing w:line="400" w:lineRule="exact"/>
        <w:ind w:firstLine="480" w:firstLineChars="200"/>
        <w:rPr>
          <w:rFonts w:eastAsia="仿宋"/>
          <w:sz w:val="24"/>
        </w:rPr>
      </w:pPr>
      <w:r>
        <w:rPr>
          <w:rFonts w:eastAsia="仿宋"/>
          <w:sz w:val="24"/>
        </w:rPr>
        <w:t>5.“制度廉洁性评估自评结论”一栏一般可填写“经自评认为，该制度条件较成熟，廉洁风险较低，拟提请纪检监察部门开展廉洁性评估复议”，若有创新性结论意见，亦可自行填写。</w:t>
      </w:r>
    </w:p>
    <w:p>
      <w:pPr>
        <w:spacing w:line="560" w:lineRule="exact"/>
        <w:ind w:left="3360" w:leftChars="800" w:hanging="1680" w:hangingChars="800"/>
        <w:jc w:val="left"/>
        <w:rPr>
          <w:rFonts w:eastAsia="仿宋_GB2312"/>
        </w:rPr>
      </w:pPr>
    </w:p>
    <w:p>
      <w:pPr>
        <w:tabs>
          <w:tab w:val="left" w:pos="7655"/>
        </w:tabs>
        <w:spacing w:before="156" w:beforeLines="50" w:line="520" w:lineRule="exact"/>
        <w:jc w:val="left"/>
        <w:rPr>
          <w:rFonts w:eastAsia="仿宋_GB2312"/>
          <w:sz w:val="32"/>
          <w:szCs w:val="32"/>
        </w:rPr>
      </w:pPr>
    </w:p>
    <w:p>
      <w:pPr>
        <w:tabs>
          <w:tab w:val="left" w:pos="7655"/>
        </w:tabs>
        <w:spacing w:before="156" w:beforeLines="50" w:line="520" w:lineRule="exact"/>
        <w:jc w:val="left"/>
        <w:rPr>
          <w:rFonts w:eastAsia="仿宋_GB2312"/>
          <w:sz w:val="32"/>
          <w:szCs w:val="32"/>
        </w:rPr>
      </w:pPr>
    </w:p>
    <w:p>
      <w:pPr>
        <w:tabs>
          <w:tab w:val="left" w:pos="7655"/>
        </w:tabs>
        <w:spacing w:before="156" w:beforeLines="50" w:line="520" w:lineRule="exact"/>
        <w:jc w:val="left"/>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ZTY3NDA1Y2JkOWE3ZDJkYjQ5OWNkN2YzMWQxZTgifQ=="/>
  </w:docVars>
  <w:rsids>
    <w:rsidRoot w:val="07F31AFC"/>
    <w:rsid w:val="07F3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2024-04-09T03:19:00Z</dcterms:created>
  <dc:creator>忽忽</dc:creator>
  <cp:lastModifiedBy>忽忽</cp:lastModifiedBy>
  <dcterms:modified xsi:type="dcterms:W3CDTF">2024-04-09T03:20:36Z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C91F7BDE2B284DFC91AA19EC61E15764_11</vt:lpwstr>
  </property>
</Properties>
</file>